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17" w:rsidRPr="00AA6720" w:rsidRDefault="00EC7A17" w:rsidP="00EC7A17">
      <w:pPr>
        <w:pStyle w:val="Overskrift1"/>
      </w:pPr>
      <w:r w:rsidRPr="00AA6720">
        <w:t>Vedtekter for Norsk Landbruksrådgiving Veksthus</w:t>
      </w:r>
    </w:p>
    <w:p w:rsidR="00EC7A17" w:rsidRDefault="00EC7A17" w:rsidP="00684170">
      <w:r w:rsidRPr="00AA6720">
        <w:t xml:space="preserve">Siste oppdatering etter navneendring fra Veksthusringen til Norsk Landbruksrådgiving Veksthus (NLR Veksthus), vedtatt på årsmøtet mars </w:t>
      </w:r>
      <w:proofErr w:type="gramStart"/>
      <w:r w:rsidRPr="00AA6720">
        <w:t>2012 .</w:t>
      </w:r>
      <w:proofErr w:type="gramEnd"/>
    </w:p>
    <w:p w:rsidR="00684170" w:rsidRPr="00AA6720" w:rsidRDefault="00684170" w:rsidP="00684170"/>
    <w:p w:rsidR="00EC7A17" w:rsidRPr="00AA6720" w:rsidRDefault="00EC7A17" w:rsidP="00EC7A17">
      <w:pPr>
        <w:pStyle w:val="Overskrift2"/>
      </w:pPr>
      <w:r w:rsidRPr="00AA6720">
        <w:t>§ 1</w:t>
      </w:r>
      <w:r w:rsidRPr="00AA6720">
        <w:tab/>
        <w:t>Formål</w:t>
      </w:r>
    </w:p>
    <w:p w:rsidR="00EC7A17" w:rsidRPr="00AA6720" w:rsidRDefault="00EC7A17" w:rsidP="00EC7A17">
      <w:r w:rsidRPr="00AA6720">
        <w:t>Norsk Landbruksrådgiving Veksthus, heretter kalt NLR Veksthus, har som formål å tilby faglig rådgiving innen planteproduksjon i veksthus.</w:t>
      </w:r>
    </w:p>
    <w:p w:rsidR="00EC7A17" w:rsidRPr="00AA6720" w:rsidRDefault="00EC7A17" w:rsidP="00EC7A17"/>
    <w:p w:rsidR="00EC7A17" w:rsidRPr="00AA6720" w:rsidRDefault="00EC7A17" w:rsidP="00EC7A17">
      <w:pPr>
        <w:pStyle w:val="Overskrift2"/>
      </w:pPr>
      <w:r w:rsidRPr="00AA6720">
        <w:t>§ 2</w:t>
      </w:r>
      <w:r w:rsidRPr="00AA6720">
        <w:tab/>
        <w:t>Organisasjon</w:t>
      </w:r>
    </w:p>
    <w:p w:rsidR="00EC7A17" w:rsidRPr="00AA6720" w:rsidRDefault="00EC7A17" w:rsidP="00EC7A17">
      <w:r w:rsidRPr="00AA6720">
        <w:t>NLR Veksthus er en landsdekkende, selvstendig medlemsorganisasjon.</w:t>
      </w:r>
    </w:p>
    <w:p w:rsidR="00EC7A17" w:rsidRPr="00AA6720" w:rsidRDefault="00EC7A17" w:rsidP="00EC7A17">
      <w:pPr>
        <w:pStyle w:val="Topptekst"/>
      </w:pPr>
    </w:p>
    <w:p w:rsidR="00EC7A17" w:rsidRPr="00AA6720" w:rsidRDefault="00EC7A17" w:rsidP="00EC7A17">
      <w:r w:rsidRPr="00AA6720">
        <w:t xml:space="preserve">NLR Veksthus skal være medlem av </w:t>
      </w:r>
      <w:r>
        <w:t>Norsk Landbruksrådgiving</w:t>
      </w:r>
      <w:r w:rsidRPr="00AA6720">
        <w:t>.</w:t>
      </w:r>
    </w:p>
    <w:p w:rsidR="00EC7A17" w:rsidRPr="00AA6720" w:rsidRDefault="00EC7A17" w:rsidP="00EC7A17"/>
    <w:p w:rsidR="00EC7A17" w:rsidRPr="00AA6720" w:rsidRDefault="00EC7A17" w:rsidP="00EC7A17">
      <w:pPr>
        <w:pStyle w:val="Overskrift2"/>
      </w:pPr>
      <w:r w:rsidRPr="00AA6720">
        <w:t>§ 3</w:t>
      </w:r>
      <w:r w:rsidRPr="00AA6720">
        <w:tab/>
        <w:t>Medlemskap</w:t>
      </w:r>
    </w:p>
    <w:p w:rsidR="00EC7A17" w:rsidRPr="00AA6720" w:rsidRDefault="00EC7A17" w:rsidP="00EC7A17">
      <w:r w:rsidRPr="00AA6720">
        <w:t>Som medlemmer kan opptas alle næringsdrivende innen veksthusnæringen i Norge.</w:t>
      </w:r>
    </w:p>
    <w:p w:rsidR="00EC7A17" w:rsidRPr="00AA6720" w:rsidRDefault="00EC7A17" w:rsidP="00EC7A17"/>
    <w:p w:rsidR="00EC7A17" w:rsidRPr="00AA6720" w:rsidRDefault="00EC7A17" w:rsidP="00EC7A17">
      <w:r w:rsidRPr="00AA6720">
        <w:t>Kommuner, bedrifter, institusjoner og privatpersoner kan bli støttemedlemmer. Disse har ikke stemmerett, og kan ikke velges inn i styret.</w:t>
      </w:r>
    </w:p>
    <w:p w:rsidR="00EC7A17" w:rsidRPr="00AA6720" w:rsidRDefault="00EC7A17" w:rsidP="00EC7A17"/>
    <w:p w:rsidR="00EC7A17" w:rsidRPr="00AA6720" w:rsidRDefault="00EC7A17" w:rsidP="00EC7A17">
      <w:pPr>
        <w:rPr>
          <w:i/>
        </w:rPr>
      </w:pPr>
      <w:r w:rsidRPr="00AA6720">
        <w:t>Medlemskapet er løpende og følger kalenderåret. Utmelding må, for å gjelde fra nyttår, skje skriftlig innen 31. desember året før. Unntatt er de tilfeller hvor eiendommen overdras til ny eier eller bruker og der produksjonen legges ned</w:t>
      </w:r>
      <w:r w:rsidRPr="00AA6720">
        <w:rPr>
          <w:i/>
        </w:rPr>
        <w:t xml:space="preserve">. </w:t>
      </w:r>
    </w:p>
    <w:p w:rsidR="00EC7A17" w:rsidRPr="00AA6720" w:rsidRDefault="00EC7A17" w:rsidP="00EC7A17"/>
    <w:p w:rsidR="00EC7A17" w:rsidRPr="00AA6720" w:rsidRDefault="00EC7A17" w:rsidP="00EC7A17">
      <w:pPr>
        <w:pStyle w:val="Overskrift2"/>
      </w:pPr>
      <w:r w:rsidRPr="00AA6720">
        <w:t>§ 4</w:t>
      </w:r>
      <w:r w:rsidRPr="00AA6720">
        <w:tab/>
        <w:t>Kontingent, medlemmenes rettigheter og plikter</w:t>
      </w:r>
    </w:p>
    <w:p w:rsidR="00EC7A17" w:rsidRPr="00AA6720" w:rsidRDefault="00EC7A17" w:rsidP="00EC7A17">
      <w:r w:rsidRPr="00AA6720">
        <w:t>Medlemskontingenten for ordinære medlemmer fastsettes av årsmøtet. Kontingenten kreves inn forskuddsvis.</w:t>
      </w:r>
    </w:p>
    <w:p w:rsidR="00EC7A17" w:rsidRPr="00AA6720" w:rsidRDefault="00EC7A17" w:rsidP="00EC7A17"/>
    <w:p w:rsidR="00EC7A17" w:rsidRPr="00AA6720" w:rsidRDefault="00EC7A17" w:rsidP="00EC7A17">
      <w:r w:rsidRPr="00AA6720">
        <w:t xml:space="preserve">Medlemmenes rett til å få råd og veiledning skal framgå av en avtale mellom NLR Veksthus og det enkelte medlem. </w:t>
      </w:r>
    </w:p>
    <w:p w:rsidR="00EC7A17" w:rsidRPr="00AA6720" w:rsidRDefault="00EC7A17" w:rsidP="00EC7A17"/>
    <w:p w:rsidR="00EC7A17" w:rsidRPr="00AA6720" w:rsidRDefault="00EC7A17" w:rsidP="00EC7A17">
      <w:r w:rsidRPr="00AA6720">
        <w:t xml:space="preserve">Medlemmene plikter å betale inn utlignet kontingent innen fastsatt tid. </w:t>
      </w:r>
    </w:p>
    <w:p w:rsidR="00EC7A17" w:rsidRPr="00AA6720" w:rsidRDefault="00EC7A17" w:rsidP="00EC7A17"/>
    <w:p w:rsidR="00EC7A17" w:rsidRPr="00AA6720" w:rsidRDefault="00EC7A17" w:rsidP="00EC7A17">
      <w:r w:rsidRPr="00AA6720">
        <w:t>Ut over medlemskontingent kan det enkelte medlem ikke gjøres ansvarlig for NLR Veksthus sine økonomiske forpliktelser.</w:t>
      </w:r>
    </w:p>
    <w:p w:rsidR="00EC7A17" w:rsidRPr="00AA6720" w:rsidRDefault="00EC7A17" w:rsidP="00EC7A17"/>
    <w:p w:rsidR="00EC7A17" w:rsidRPr="00AA6720" w:rsidRDefault="00EC7A17" w:rsidP="00EC7A17">
      <w:pPr>
        <w:pStyle w:val="Overskrift2"/>
      </w:pPr>
      <w:r w:rsidRPr="00AA6720">
        <w:t>§ 5</w:t>
      </w:r>
      <w:r w:rsidRPr="00AA6720">
        <w:tab/>
        <w:t>Arbeidsmåte og organisering</w:t>
      </w:r>
    </w:p>
    <w:p w:rsidR="00EC7A17" w:rsidRPr="00AA6720" w:rsidRDefault="00EC7A17" w:rsidP="00EC7A17">
      <w:r w:rsidRPr="00AA6720">
        <w:t>Arbeidet i NLR veksthus utføres av ansatte rådgivere og ev. administrativt personale. Innleid hjelp kan benyttes ved behov.</w:t>
      </w:r>
      <w:r w:rsidRPr="00AA6720">
        <w:br/>
      </w:r>
    </w:p>
    <w:p w:rsidR="00EC7A17" w:rsidRPr="00AA6720" w:rsidRDefault="00EC7A17" w:rsidP="00EC7A17">
      <w:r w:rsidRPr="00AA6720">
        <w:t>For å oppfylle formålet er det nødvendig at NLR Veksthus har et godt samarbeid med relevante offentlige og private organisasjoner og institusjoner.</w:t>
      </w:r>
    </w:p>
    <w:p w:rsidR="00EC7A17" w:rsidRPr="00AA6720" w:rsidRDefault="00EC7A17" w:rsidP="00EC7A17">
      <w:r w:rsidRPr="00AA6720">
        <w:br/>
        <w:t>NLR Veksthus sitt dekningsområde skal være delt opp i regioner, med region-</w:t>
      </w:r>
      <w:r w:rsidRPr="00AA6720">
        <w:lastRenderedPageBreak/>
        <w:t xml:space="preserve">/avdelingskontorer som på en hensiktsmessig måte ivaretar medlemmenes interesser, lokalisert til de geografiske tyngdepunktene i veksthusproduksjonen. </w:t>
      </w:r>
    </w:p>
    <w:p w:rsidR="00EC7A17" w:rsidRPr="00AA6720" w:rsidRDefault="00EC7A17" w:rsidP="00EC7A17"/>
    <w:p w:rsidR="00EC7A17" w:rsidRPr="00AA6720" w:rsidRDefault="00EC7A17" w:rsidP="00EC7A17">
      <w:r w:rsidRPr="00AA6720">
        <w:t>Styret kan oppnevne fagutvalg/referansegrupper som skal bistå de ansatte i faglige spørsmål innenfor rammer gitt av styret. Fagutvalgene skal bestå av 1-2 personer med høg kompetanse innenfor fagområdet, 1 styremedlem og 1 ansatt.</w:t>
      </w:r>
    </w:p>
    <w:p w:rsidR="00EC7A17" w:rsidRPr="00AA6720" w:rsidRDefault="00EC7A17" w:rsidP="00EC7A17">
      <w:r w:rsidRPr="00AA6720">
        <w:t xml:space="preserve"> </w:t>
      </w:r>
    </w:p>
    <w:p w:rsidR="00EC7A17" w:rsidRPr="00AA6720" w:rsidRDefault="00EC7A17" w:rsidP="00EC7A17">
      <w:pPr>
        <w:pStyle w:val="Overskrift2"/>
      </w:pPr>
      <w:r w:rsidRPr="00AA6720">
        <w:t>§ 6</w:t>
      </w:r>
      <w:r w:rsidRPr="00AA6720">
        <w:tab/>
        <w:t>Finansiering</w:t>
      </w:r>
    </w:p>
    <w:p w:rsidR="00EC7A17" w:rsidRPr="00AA6720" w:rsidRDefault="00EC7A17" w:rsidP="00EC7A17">
      <w:r w:rsidRPr="00AA6720">
        <w:t>Finansiering av NLR Veksthus sin drift skjer ved medlemskontingent, offentlige tilskudd og salg av forsøks- og rådgivningstjenester til enkeltpersoner, bedrifter, organisasjoner eller institusjoner.</w:t>
      </w:r>
    </w:p>
    <w:p w:rsidR="00EC7A17" w:rsidRPr="00AA6720" w:rsidRDefault="00EC7A17" w:rsidP="00EC7A17"/>
    <w:p w:rsidR="00EC7A17" w:rsidRPr="00AA6720" w:rsidRDefault="00EC7A17" w:rsidP="00EC7A17">
      <w:r w:rsidRPr="00AA6720">
        <w:t>Priser på tjenester som ikke inngår i</w:t>
      </w:r>
      <w:r w:rsidRPr="00AA6720">
        <w:rPr>
          <w:i/>
        </w:rPr>
        <w:t xml:space="preserve"> </w:t>
      </w:r>
      <w:r w:rsidRPr="00AA6720">
        <w:t>medlemskontingenten, fastsettes av styret.</w:t>
      </w:r>
    </w:p>
    <w:p w:rsidR="00EC7A17" w:rsidRPr="00AA6720" w:rsidRDefault="00EC7A17" w:rsidP="00EC7A17"/>
    <w:p w:rsidR="00EC7A17" w:rsidRPr="00AA6720" w:rsidRDefault="00EC7A17" w:rsidP="00EC7A17">
      <w:r w:rsidRPr="00AA6720">
        <w:t>Lokale tilskudd skal primært komme medlemmene i vedkommende region til gode.</w:t>
      </w:r>
    </w:p>
    <w:p w:rsidR="00EC7A17" w:rsidRPr="00AA6720" w:rsidRDefault="00EC7A17" w:rsidP="00EC7A17"/>
    <w:p w:rsidR="00EC7A17" w:rsidRPr="00AA6720" w:rsidRDefault="00EC7A17" w:rsidP="00EC7A17">
      <w:pPr>
        <w:pStyle w:val="Overskrift2"/>
      </w:pPr>
      <w:r w:rsidRPr="00AA6720">
        <w:t>§ 7</w:t>
      </w:r>
      <w:r w:rsidRPr="00AA6720">
        <w:tab/>
        <w:t>Styret</w:t>
      </w:r>
    </w:p>
    <w:p w:rsidR="00EC7A17" w:rsidRPr="00AA6720" w:rsidRDefault="00EC7A17" w:rsidP="00EC7A17">
      <w:r w:rsidRPr="00AA6720">
        <w:t>NLR Veksthus ledes av et styre som består av én representant for hver region. Leder velges for 1 år, styremedlemmer for 2 år. Styret velges av årsmøtet.</w:t>
      </w:r>
    </w:p>
    <w:p w:rsidR="00EC7A17" w:rsidRPr="00AA6720" w:rsidRDefault="00EC7A17" w:rsidP="00EC7A17"/>
    <w:p w:rsidR="00EC7A17" w:rsidRPr="00AA6720" w:rsidRDefault="00EC7A17" w:rsidP="00EC7A17">
      <w:r w:rsidRPr="00AA6720">
        <w:t xml:space="preserve">Styret </w:t>
      </w:r>
      <w:proofErr w:type="gramStart"/>
      <w:r w:rsidRPr="00AA6720">
        <w:t>sammenkalles</w:t>
      </w:r>
      <w:proofErr w:type="gramEnd"/>
      <w:r w:rsidRPr="00AA6720">
        <w:t xml:space="preserve"> </w:t>
      </w:r>
      <w:proofErr w:type="gramStart"/>
      <w:r w:rsidRPr="00AA6720">
        <w:t>når</w:t>
      </w:r>
      <w:proofErr w:type="gramEnd"/>
      <w:r w:rsidRPr="00AA6720">
        <w:t xml:space="preserve"> leder eller minst 3 styremedlemmer krever det. Sakene avgjøres med simpelt flertall. Leder har dobbeltstemme ved stemmelikhet. Styret er beslutningsdyktig når leder eller nestleder og halvparten av de øvrige medlemmene er til stede. Forhandlingene skal protokollføres. Daglig leder er sekretær for styret.</w:t>
      </w:r>
    </w:p>
    <w:p w:rsidR="00EC7A17" w:rsidRPr="00AA6720" w:rsidRDefault="00EC7A17" w:rsidP="00EC7A17"/>
    <w:p w:rsidR="00EC7A17" w:rsidRPr="00AA6720" w:rsidRDefault="00EC7A17" w:rsidP="00EC7A17">
      <w:pPr>
        <w:pStyle w:val="Overskrift2"/>
      </w:pPr>
      <w:r w:rsidRPr="00AA6720">
        <w:t>§ 8</w:t>
      </w:r>
      <w:r w:rsidRPr="00AA6720">
        <w:tab/>
        <w:t xml:space="preserve">Styrets oppgaver og plikter </w:t>
      </w:r>
    </w:p>
    <w:p w:rsidR="00EC7A17" w:rsidRPr="00AA6720" w:rsidRDefault="00EC7A17" w:rsidP="00EC7A17">
      <w:r w:rsidRPr="00AA6720">
        <w:t>Styret ansetter medarbeidere, gjør avtale om lønn og utarbeider instruks for ansatte i NLR Veksthus. Styret er de ansattes overordnede. Avlønning av ansatte skjer i henhold til gjeldende overenskomster.</w:t>
      </w:r>
    </w:p>
    <w:p w:rsidR="00EC7A17" w:rsidRPr="00AA6720" w:rsidRDefault="00EC7A17" w:rsidP="00EC7A17"/>
    <w:p w:rsidR="00EC7A17" w:rsidRPr="00AA6720" w:rsidRDefault="00EC7A17" w:rsidP="00EC7A17">
      <w:r w:rsidRPr="00AA6720">
        <w:t>Styret har ansvar for og skal bestemme virksomhetens omfang. Daglig leder har ansvar for den daglige driften og rapporterer til styret.</w:t>
      </w:r>
      <w:r w:rsidRPr="00AA6720">
        <w:rPr>
          <w:b/>
        </w:rPr>
        <w:t xml:space="preserve"> </w:t>
      </w:r>
    </w:p>
    <w:p w:rsidR="00EC7A17" w:rsidRPr="00AA6720" w:rsidRDefault="00EC7A17" w:rsidP="00EC7A17"/>
    <w:p w:rsidR="00EC7A17" w:rsidRPr="00AA6720" w:rsidRDefault="00EC7A17" w:rsidP="00EC7A17">
      <w:r w:rsidRPr="00AA6720">
        <w:t>Styret skal kalle sammen til ordinært årsmøte, eller ekstraordinært årsmøte (som skal avholdes hvis styret mener det er nødvendig, eller hvis minst halvparten av medlemmene krever det).</w:t>
      </w:r>
    </w:p>
    <w:p w:rsidR="00EC7A17" w:rsidRPr="00AA6720" w:rsidRDefault="00EC7A17" w:rsidP="00EC7A17"/>
    <w:p w:rsidR="00EC7A17" w:rsidRPr="00AA6720" w:rsidRDefault="00EC7A17" w:rsidP="00EC7A17">
      <w:r w:rsidRPr="00AA6720">
        <w:t>Styret skal hvert år legge fram for årsmøtet; melding om virksomheten og revidert regnskap for siste driftsår, forslag til budsjett og kontingent for inneværende år.</w:t>
      </w:r>
    </w:p>
    <w:p w:rsidR="00EC7A17" w:rsidRPr="00AA6720" w:rsidRDefault="00EC7A17" w:rsidP="00EC7A17"/>
    <w:p w:rsidR="00EC7A17" w:rsidRPr="00AA6720" w:rsidRDefault="00EC7A17" w:rsidP="00EC7A17">
      <w:r w:rsidRPr="00AA6720">
        <w:t>Styret har rett til å avgjøre om ringens medlemsoversikt skal frigis, og i så fall til hvem. Opplysninger som gjelder et enkelt medlem, kan ikke frigis av ringen uten medlemmets tillatelse.</w:t>
      </w:r>
    </w:p>
    <w:p w:rsidR="00EC7A17" w:rsidRPr="00AA6720" w:rsidRDefault="00EC7A17" w:rsidP="00EC7A17"/>
    <w:p w:rsidR="00EC7A17" w:rsidRPr="00AA6720" w:rsidRDefault="00EC7A17" w:rsidP="00EC7A17">
      <w:pPr>
        <w:rPr>
          <w:b/>
          <w:bCs w:val="0"/>
          <w:sz w:val="32"/>
          <w:szCs w:val="20"/>
        </w:rPr>
      </w:pPr>
      <w:r w:rsidRPr="00AA6720">
        <w:t>NLR Veksthus tegnes av leder og ett styremedlem i fellesskap. Styret kan meddele prokura.</w:t>
      </w:r>
    </w:p>
    <w:p w:rsidR="00EC7A17" w:rsidRPr="00AA6720" w:rsidRDefault="00EC7A17" w:rsidP="00EC7A17">
      <w:pPr>
        <w:pStyle w:val="Overskrift2"/>
      </w:pPr>
      <w:r w:rsidRPr="00AA6720">
        <w:lastRenderedPageBreak/>
        <w:t>§ 9</w:t>
      </w:r>
      <w:r w:rsidRPr="00AA6720">
        <w:tab/>
        <w:t>Årsmøtet</w:t>
      </w:r>
    </w:p>
    <w:p w:rsidR="00EC7A17" w:rsidRPr="00AA6720" w:rsidRDefault="00EC7A17" w:rsidP="00EC7A17">
      <w:pPr>
        <w:rPr>
          <w:kern w:val="16"/>
        </w:rPr>
      </w:pPr>
      <w:r w:rsidRPr="00AA6720">
        <w:rPr>
          <w:kern w:val="16"/>
        </w:rPr>
        <w:t>Årsmøtet er NLR Veksthus sin høyeste myndighet. Alle medlemmer har rett til å møte på årsmøtet.</w:t>
      </w:r>
    </w:p>
    <w:p w:rsidR="00EC7A17" w:rsidRPr="00AA6720" w:rsidRDefault="00EC7A17" w:rsidP="00EC7A17"/>
    <w:p w:rsidR="00EC7A17" w:rsidRPr="00AA6720" w:rsidRDefault="00EC7A17" w:rsidP="00EC7A17">
      <w:pPr>
        <w:rPr>
          <w:b/>
          <w:i/>
          <w:u w:val="single"/>
        </w:rPr>
      </w:pPr>
      <w:r w:rsidRPr="00AA6720">
        <w:t>Innkalling skal skje minst 14 dager før årsmøtet, som skal være avholdt innen utgangen av mars. Samme frist for innkalling gjelder dersom det avholdes ekstraordinært årsmøte.</w:t>
      </w:r>
    </w:p>
    <w:p w:rsidR="00EC7A17" w:rsidRPr="00AA6720" w:rsidRDefault="00EC7A17" w:rsidP="00EC7A17"/>
    <w:p w:rsidR="00EC7A17" w:rsidRPr="00AA6720" w:rsidRDefault="00EC7A17" w:rsidP="00EC7A17">
      <w:r w:rsidRPr="00AA6720">
        <w:t>Årsmøtet skal:</w:t>
      </w:r>
    </w:p>
    <w:p w:rsidR="00EC7A17" w:rsidRPr="00AA6720" w:rsidRDefault="00EC7A17" w:rsidP="00EC7A17">
      <w:r w:rsidRPr="00AA6720">
        <w:t>1. Velge møteleder og to personer til å underskrive protokollen</w:t>
      </w:r>
    </w:p>
    <w:p w:rsidR="00EC7A17" w:rsidRPr="00AA6720" w:rsidRDefault="00EC7A17" w:rsidP="00EC7A17">
      <w:r w:rsidRPr="00AA6720">
        <w:t>2. Behandle årsmelding og revidert regnskap</w:t>
      </w:r>
    </w:p>
    <w:p w:rsidR="00EC7A17" w:rsidRPr="00AA6720" w:rsidRDefault="00EC7A17" w:rsidP="00EC7A17">
      <w:r w:rsidRPr="00AA6720">
        <w:t>3. Vedta budsjett og kontingent for inneværende år etter forslag fra styret.</w:t>
      </w:r>
    </w:p>
    <w:p w:rsidR="00EC7A17" w:rsidRPr="00AA6720" w:rsidRDefault="00EC7A17" w:rsidP="00EC7A17">
      <w:r w:rsidRPr="00AA6720">
        <w:t>4. Avholde valg:</w:t>
      </w:r>
    </w:p>
    <w:p w:rsidR="00EC7A17" w:rsidRPr="00AA6720" w:rsidRDefault="00EC7A17" w:rsidP="00EC7A17">
      <w:r w:rsidRPr="00AA6720">
        <w:tab/>
      </w:r>
      <w:r w:rsidRPr="00AA6720">
        <w:tab/>
        <w:t>a)</w:t>
      </w:r>
      <w:r w:rsidRPr="00AA6720">
        <w:tab/>
        <w:t>Valg av leder (i henhold til § 7)</w:t>
      </w:r>
    </w:p>
    <w:p w:rsidR="00EC7A17" w:rsidRPr="00AA6720" w:rsidRDefault="00EC7A17" w:rsidP="00EC7A17">
      <w:r w:rsidRPr="00AA6720">
        <w:tab/>
      </w:r>
      <w:r w:rsidRPr="00AA6720">
        <w:tab/>
        <w:t>b)</w:t>
      </w:r>
      <w:r w:rsidRPr="00AA6720">
        <w:tab/>
        <w:t>Valg av styremedlemmer (i henhold til § 7)</w:t>
      </w:r>
    </w:p>
    <w:p w:rsidR="00EC7A17" w:rsidRPr="00AA6720" w:rsidRDefault="00EC7A17" w:rsidP="00EC7A17">
      <w:r w:rsidRPr="00AA6720">
        <w:tab/>
      </w:r>
      <w:r w:rsidRPr="00AA6720">
        <w:tab/>
        <w:t>c)</w:t>
      </w:r>
      <w:r w:rsidRPr="00AA6720">
        <w:tab/>
        <w:t>Valg av nestleder blant styremedlemmene</w:t>
      </w:r>
    </w:p>
    <w:p w:rsidR="00EC7A17" w:rsidRPr="00AA6720" w:rsidRDefault="00EC7A17" w:rsidP="00EC7A17">
      <w:r w:rsidRPr="00AA6720">
        <w:tab/>
      </w:r>
      <w:r w:rsidRPr="00AA6720">
        <w:tab/>
        <w:t>d)</w:t>
      </w:r>
      <w:r w:rsidRPr="00AA6720">
        <w:tab/>
        <w:t xml:space="preserve">Valg av personlige </w:t>
      </w:r>
      <w:proofErr w:type="spellStart"/>
      <w:r w:rsidRPr="00AA6720">
        <w:t>varamedlemmer</w:t>
      </w:r>
      <w:proofErr w:type="spellEnd"/>
      <w:r w:rsidRPr="00AA6720">
        <w:t xml:space="preserve"> for styret</w:t>
      </w:r>
    </w:p>
    <w:p w:rsidR="00EC7A17" w:rsidRPr="00AA6720" w:rsidRDefault="00EC7A17" w:rsidP="00EC7A17">
      <w:r w:rsidRPr="00AA6720">
        <w:tab/>
      </w:r>
      <w:r w:rsidRPr="00AA6720">
        <w:tab/>
        <w:t>e)</w:t>
      </w:r>
      <w:r w:rsidRPr="00AA6720">
        <w:tab/>
        <w:t>Valg av revisor</w:t>
      </w:r>
    </w:p>
    <w:p w:rsidR="00EC7A17" w:rsidRPr="00AA6720" w:rsidRDefault="00EC7A17" w:rsidP="00EC7A17">
      <w:pPr>
        <w:ind w:left="2124" w:hanging="706"/>
        <w:rPr>
          <w:i/>
        </w:rPr>
      </w:pPr>
      <w:r w:rsidRPr="00AA6720">
        <w:t>f)</w:t>
      </w:r>
      <w:r w:rsidRPr="00AA6720">
        <w:tab/>
        <w:t xml:space="preserve">Valg av </w:t>
      </w:r>
      <w:proofErr w:type="spellStart"/>
      <w:r w:rsidRPr="00AA6720">
        <w:t>valgkomite</w:t>
      </w:r>
      <w:proofErr w:type="spellEnd"/>
      <w:r w:rsidRPr="00AA6720">
        <w:t xml:space="preserve"> til neste års valg.</w:t>
      </w:r>
      <w:r w:rsidRPr="00AA6720">
        <w:rPr>
          <w:i/>
        </w:rPr>
        <w:t xml:space="preserve"> </w:t>
      </w:r>
      <w:r w:rsidRPr="00AA6720">
        <w:t>Det velges en representant fra hver region.</w:t>
      </w:r>
    </w:p>
    <w:p w:rsidR="00EC7A17" w:rsidRPr="00AA6720" w:rsidRDefault="00EC7A17" w:rsidP="00EC7A17">
      <w:r w:rsidRPr="00AA6720">
        <w:tab/>
      </w:r>
      <w:r w:rsidRPr="00AA6720">
        <w:tab/>
      </w:r>
      <w:r w:rsidRPr="00AA6720">
        <w:tab/>
        <w:t>Valg av styrets</w:t>
      </w:r>
      <w:r w:rsidRPr="00AA6720">
        <w:rPr>
          <w:i/>
        </w:rPr>
        <w:t xml:space="preserve"> </w:t>
      </w:r>
      <w:r w:rsidRPr="00AA6720">
        <w:t>leder og nestleder skal skje skriftlig.</w:t>
      </w:r>
    </w:p>
    <w:p w:rsidR="00EC7A17" w:rsidRPr="00AA6720" w:rsidRDefault="00EC7A17" w:rsidP="00EC7A17">
      <w:r w:rsidRPr="00AA6720">
        <w:t>5. Behandle honorar til tillitsvalgte</w:t>
      </w:r>
    </w:p>
    <w:p w:rsidR="00EC7A17" w:rsidRPr="00AA6720" w:rsidRDefault="00EC7A17" w:rsidP="00EC7A17">
      <w:pPr>
        <w:pStyle w:val="Brdtekst21"/>
        <w:tabs>
          <w:tab w:val="clear" w:pos="718"/>
          <w:tab w:val="left" w:pos="284"/>
        </w:tabs>
        <w:ind w:left="284" w:hanging="284"/>
      </w:pPr>
      <w:r w:rsidRPr="00AA6720">
        <w:t xml:space="preserve">6. Behandle </w:t>
      </w:r>
      <w:proofErr w:type="spellStart"/>
      <w:r w:rsidRPr="00AA6720">
        <w:t>framsatte</w:t>
      </w:r>
      <w:proofErr w:type="spellEnd"/>
      <w:r w:rsidRPr="00AA6720">
        <w:t xml:space="preserve"> forslag. Disse må være sendt styret </w:t>
      </w:r>
      <w:proofErr w:type="spellStart"/>
      <w:r w:rsidRPr="00AA6720">
        <w:t>senest</w:t>
      </w:r>
      <w:proofErr w:type="spellEnd"/>
      <w:r w:rsidRPr="00AA6720">
        <w:t xml:space="preserve"> en </w:t>
      </w:r>
      <w:proofErr w:type="spellStart"/>
      <w:r w:rsidRPr="00AA6720">
        <w:t>måned</w:t>
      </w:r>
      <w:proofErr w:type="spellEnd"/>
      <w:r w:rsidRPr="00AA6720">
        <w:t xml:space="preserve"> før årsmøtet </w:t>
      </w:r>
      <w:proofErr w:type="spellStart"/>
      <w:r w:rsidRPr="00AA6720">
        <w:t>holdes</w:t>
      </w:r>
      <w:proofErr w:type="spellEnd"/>
      <w:r w:rsidRPr="00AA6720">
        <w:t xml:space="preserve">. Ved </w:t>
      </w:r>
      <w:proofErr w:type="spellStart"/>
      <w:r w:rsidRPr="00AA6720">
        <w:t>avstemminger</w:t>
      </w:r>
      <w:proofErr w:type="spellEnd"/>
      <w:r w:rsidRPr="00AA6720">
        <w:t xml:space="preserve"> har </w:t>
      </w:r>
      <w:proofErr w:type="spellStart"/>
      <w:r w:rsidRPr="00AA6720">
        <w:t>hvert</w:t>
      </w:r>
      <w:proofErr w:type="spellEnd"/>
      <w:r w:rsidRPr="00AA6720">
        <w:t xml:space="preserve"> </w:t>
      </w:r>
      <w:proofErr w:type="spellStart"/>
      <w:r w:rsidRPr="00AA6720">
        <w:t>medlemsbruk/hver</w:t>
      </w:r>
      <w:proofErr w:type="spellEnd"/>
      <w:r w:rsidRPr="00AA6720">
        <w:t xml:space="preserve"> bedrift </w:t>
      </w:r>
      <w:proofErr w:type="spellStart"/>
      <w:r w:rsidRPr="00AA6720">
        <w:t>én</w:t>
      </w:r>
      <w:proofErr w:type="spellEnd"/>
      <w:r w:rsidRPr="00AA6720">
        <w:t xml:space="preserve"> stemme.</w:t>
      </w:r>
    </w:p>
    <w:p w:rsidR="00EC7A17" w:rsidRPr="00AA6720" w:rsidRDefault="00EC7A17" w:rsidP="00EC7A17">
      <w:pPr>
        <w:ind w:left="284" w:hanging="284"/>
        <w:rPr>
          <w:b/>
        </w:rPr>
      </w:pPr>
      <w:r w:rsidRPr="00AA6720">
        <w:t>7</w:t>
      </w:r>
      <w:r w:rsidRPr="00AA6720">
        <w:rPr>
          <w:i/>
        </w:rPr>
        <w:t xml:space="preserve">. </w:t>
      </w:r>
      <w:r w:rsidRPr="00AA6720">
        <w:t xml:space="preserve">Når ikke annet er bestemt, avgjøres sakene med simpelt flertall blant de frammøtte. </w:t>
      </w:r>
    </w:p>
    <w:p w:rsidR="00EC7A17" w:rsidRPr="00AA6720" w:rsidRDefault="00EC7A17" w:rsidP="00EC7A17">
      <w:r w:rsidRPr="00AA6720">
        <w:t>8. Bare saker i henhold til innkalling kan kreves behandlet i årsmøtet.</w:t>
      </w:r>
    </w:p>
    <w:p w:rsidR="00EC7A17" w:rsidRPr="00AA6720" w:rsidRDefault="00EC7A17" w:rsidP="00EC7A17"/>
    <w:p w:rsidR="00EC7A17" w:rsidRPr="00AA6720" w:rsidRDefault="00EC7A17" w:rsidP="00EC7A17">
      <w:pPr>
        <w:pStyle w:val="Overskrift2"/>
      </w:pPr>
      <w:r w:rsidRPr="00AA6720">
        <w:t>§ 10</w:t>
      </w:r>
      <w:r w:rsidRPr="00AA6720">
        <w:tab/>
        <w:t>Tvister</w:t>
      </w:r>
    </w:p>
    <w:p w:rsidR="00EC7A17" w:rsidRPr="00AA6720" w:rsidRDefault="00EC7A17" w:rsidP="00EC7A17">
      <w:r w:rsidRPr="00AA6720">
        <w:t>Alle tvister mellom NLR Veksthus og medlemmene avgjøres av en voldgiftsrett bestående av en representant oppnevnt av hver part, og leder oppnevnt av sorenskriveren.</w:t>
      </w:r>
    </w:p>
    <w:p w:rsidR="00EC7A17" w:rsidRPr="00AA6720" w:rsidRDefault="00EC7A17" w:rsidP="00EC7A17"/>
    <w:p w:rsidR="00EC7A17" w:rsidRPr="00AA6720" w:rsidRDefault="00EC7A17" w:rsidP="00EC7A17">
      <w:pPr>
        <w:pStyle w:val="Overskrift2"/>
      </w:pPr>
      <w:r w:rsidRPr="00AA6720">
        <w:t>§ 11</w:t>
      </w:r>
      <w:r w:rsidRPr="00AA6720">
        <w:tab/>
        <w:t>Oppløsning</w:t>
      </w:r>
    </w:p>
    <w:p w:rsidR="00EC7A17" w:rsidRPr="00AA6720" w:rsidRDefault="00EC7A17" w:rsidP="00EC7A17">
      <w:r w:rsidRPr="00AA6720">
        <w:t>Forslag til oppløsning av NLR Veksthus må være sendt styret før utgangen av året. Saken tas opp på første årsmøte og må bekjentgjøres i innkallingen. Vedtak om opp</w:t>
      </w:r>
      <w:r w:rsidRPr="00AA6720">
        <w:softHyphen/>
        <w:t>løs</w:t>
      </w:r>
      <w:r w:rsidRPr="00AA6720">
        <w:softHyphen/>
        <w:t>n</w:t>
      </w:r>
      <w:r w:rsidRPr="00AA6720">
        <w:softHyphen/>
        <w:t xml:space="preserve">ing krever minst 2/3 flertall (av de frammøtte) i årsmøte, og simpelt flertall i et påfølgende ekstraordinært årsmøte. </w:t>
      </w:r>
    </w:p>
    <w:p w:rsidR="00EC7A17" w:rsidRPr="00AA6720" w:rsidRDefault="00EC7A17" w:rsidP="00EC7A17"/>
    <w:p w:rsidR="00EC7A17" w:rsidRPr="00AA6720" w:rsidRDefault="00EC7A17" w:rsidP="00EC7A17">
      <w:r w:rsidRPr="00AA6720">
        <w:t>Årsmøtet avgjør i tilfelle oppløsning hvordan ringens midler skal avhendes.</w:t>
      </w:r>
    </w:p>
    <w:p w:rsidR="00EC7A17" w:rsidRPr="00AA6720" w:rsidRDefault="00EC7A17" w:rsidP="00EC7A17"/>
    <w:p w:rsidR="00EC7A17" w:rsidRPr="00AA6720" w:rsidRDefault="00EC7A17" w:rsidP="00EC7A17">
      <w:pPr>
        <w:pStyle w:val="Overskrift2"/>
      </w:pPr>
      <w:r w:rsidRPr="00AA6720">
        <w:t>§ 12</w:t>
      </w:r>
      <w:r w:rsidRPr="00AA6720">
        <w:tab/>
        <w:t>Vedtektsendring</w:t>
      </w:r>
    </w:p>
    <w:p w:rsidR="00EC7A17" w:rsidRPr="00AA6720" w:rsidRDefault="00EC7A17" w:rsidP="00EC7A17">
      <w:r w:rsidRPr="00AA6720">
        <w:t xml:space="preserve">Vedtektene kan forandres av årsmøte med 2/3 flertall (av de frammøtte). Forslag til vedtektsendring må være med i møteinnkalling. </w:t>
      </w:r>
    </w:p>
    <w:p w:rsidR="00EB6EAA" w:rsidRDefault="00EB6EAA"/>
    <w:sectPr w:rsidR="00EB6EAA" w:rsidSect="00EB6E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C7A17"/>
    <w:rsid w:val="0013640E"/>
    <w:rsid w:val="002211D7"/>
    <w:rsid w:val="005B0866"/>
    <w:rsid w:val="00617B41"/>
    <w:rsid w:val="00684170"/>
    <w:rsid w:val="00727538"/>
    <w:rsid w:val="0086753D"/>
    <w:rsid w:val="00867A06"/>
    <w:rsid w:val="00922A94"/>
    <w:rsid w:val="00A91082"/>
    <w:rsid w:val="00CA0891"/>
    <w:rsid w:val="00CB2016"/>
    <w:rsid w:val="00D32D2E"/>
    <w:rsid w:val="00DB323E"/>
    <w:rsid w:val="00EA42B0"/>
    <w:rsid w:val="00EB6EAA"/>
    <w:rsid w:val="00EC7A1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17"/>
    <w:pPr>
      <w:spacing w:after="0" w:line="240" w:lineRule="auto"/>
    </w:pPr>
    <w:rPr>
      <w:rFonts w:ascii="Arial" w:eastAsia="Times New Roman" w:hAnsi="Arial" w:cs="Arial"/>
      <w:bCs/>
      <w:sz w:val="24"/>
      <w:szCs w:val="24"/>
      <w:lang w:val="nb-NO" w:eastAsia="nb-NO" w:bidi="ar-SA"/>
    </w:rPr>
  </w:style>
  <w:style w:type="paragraph" w:styleId="Overskrift1">
    <w:name w:val="heading 1"/>
    <w:basedOn w:val="Normal"/>
    <w:next w:val="Normal"/>
    <w:link w:val="Overskrift1Tegn"/>
    <w:qFormat/>
    <w:rsid w:val="00867A06"/>
    <w:pPr>
      <w:keepNext/>
      <w:spacing w:before="240" w:after="60"/>
      <w:outlineLvl w:val="0"/>
    </w:pPr>
    <w:rPr>
      <w:rFonts w:asciiTheme="majorHAnsi" w:eastAsiaTheme="majorEastAsia" w:hAnsiTheme="majorHAnsi" w:cstheme="majorBidi"/>
      <w:b/>
      <w:kern w:val="32"/>
      <w:sz w:val="32"/>
      <w:szCs w:val="32"/>
      <w:lang w:eastAsia="en-US" w:bidi="en-US"/>
    </w:rPr>
  </w:style>
  <w:style w:type="paragraph" w:styleId="Overskrift2">
    <w:name w:val="heading 2"/>
    <w:basedOn w:val="Normal"/>
    <w:next w:val="Normal"/>
    <w:link w:val="Overskrift2Tegn"/>
    <w:unhideWhenUsed/>
    <w:qFormat/>
    <w:rsid w:val="00867A06"/>
    <w:pPr>
      <w:keepNext/>
      <w:spacing w:before="240" w:after="60"/>
      <w:outlineLvl w:val="1"/>
    </w:pPr>
    <w:rPr>
      <w:rFonts w:asciiTheme="majorHAnsi" w:eastAsiaTheme="majorEastAsia" w:hAnsiTheme="majorHAnsi" w:cstheme="majorBidi"/>
      <w:b/>
      <w:i/>
      <w:iCs/>
      <w:sz w:val="28"/>
      <w:szCs w:val="28"/>
      <w:lang w:eastAsia="en-US" w:bidi="en-US"/>
    </w:rPr>
  </w:style>
  <w:style w:type="paragraph" w:styleId="Overskrift3">
    <w:name w:val="heading 3"/>
    <w:basedOn w:val="Normal"/>
    <w:next w:val="Normal"/>
    <w:link w:val="Overskrift3Tegn"/>
    <w:uiPriority w:val="9"/>
    <w:semiHidden/>
    <w:unhideWhenUsed/>
    <w:qFormat/>
    <w:rsid w:val="00867A06"/>
    <w:pPr>
      <w:keepNext/>
      <w:spacing w:before="240" w:after="60"/>
      <w:outlineLvl w:val="2"/>
    </w:pPr>
    <w:rPr>
      <w:rFonts w:asciiTheme="majorHAnsi" w:eastAsiaTheme="majorEastAsia" w:hAnsiTheme="majorHAnsi" w:cs="Times New Roman"/>
      <w:b/>
      <w:sz w:val="26"/>
      <w:szCs w:val="26"/>
      <w:lang w:eastAsia="en-US" w:bidi="en-US"/>
    </w:rPr>
  </w:style>
  <w:style w:type="paragraph" w:styleId="Overskrift4">
    <w:name w:val="heading 4"/>
    <w:basedOn w:val="Normal"/>
    <w:next w:val="Normal"/>
    <w:link w:val="Overskrift4Tegn"/>
    <w:uiPriority w:val="9"/>
    <w:unhideWhenUsed/>
    <w:qFormat/>
    <w:rsid w:val="00867A06"/>
    <w:pPr>
      <w:keepNext/>
      <w:spacing w:before="240" w:after="60"/>
      <w:outlineLvl w:val="3"/>
    </w:pPr>
    <w:rPr>
      <w:rFonts w:asciiTheme="minorHAnsi" w:eastAsiaTheme="minorHAnsi" w:hAnsiTheme="minorHAnsi" w:cs="Times New Roman"/>
      <w:b/>
      <w:sz w:val="28"/>
      <w:szCs w:val="28"/>
      <w:lang w:eastAsia="en-US" w:bidi="en-US"/>
    </w:rPr>
  </w:style>
  <w:style w:type="paragraph" w:styleId="Overskrift5">
    <w:name w:val="heading 5"/>
    <w:basedOn w:val="Normal"/>
    <w:next w:val="Normal"/>
    <w:link w:val="Overskrift5Tegn"/>
    <w:uiPriority w:val="9"/>
    <w:semiHidden/>
    <w:unhideWhenUsed/>
    <w:qFormat/>
    <w:rsid w:val="00867A06"/>
    <w:pPr>
      <w:spacing w:before="240" w:after="60"/>
      <w:outlineLvl w:val="4"/>
    </w:pPr>
    <w:rPr>
      <w:rFonts w:asciiTheme="minorHAnsi" w:eastAsiaTheme="minorHAnsi" w:hAnsiTheme="minorHAnsi" w:cs="Times New Roman"/>
      <w:b/>
      <w:i/>
      <w:iCs/>
      <w:sz w:val="26"/>
      <w:szCs w:val="26"/>
      <w:lang w:eastAsia="en-US" w:bidi="en-US"/>
    </w:rPr>
  </w:style>
  <w:style w:type="paragraph" w:styleId="Overskrift6">
    <w:name w:val="heading 6"/>
    <w:basedOn w:val="Normal"/>
    <w:next w:val="Normal"/>
    <w:link w:val="Overskrift6Tegn"/>
    <w:uiPriority w:val="9"/>
    <w:semiHidden/>
    <w:unhideWhenUsed/>
    <w:qFormat/>
    <w:rsid w:val="00867A06"/>
    <w:pPr>
      <w:spacing w:before="240" w:after="60"/>
      <w:outlineLvl w:val="5"/>
    </w:pPr>
    <w:rPr>
      <w:rFonts w:asciiTheme="minorHAnsi" w:eastAsiaTheme="minorHAnsi" w:hAnsiTheme="minorHAnsi" w:cs="Times New Roman"/>
      <w:b/>
      <w:sz w:val="22"/>
      <w:szCs w:val="22"/>
      <w:lang w:eastAsia="en-US" w:bidi="en-US"/>
    </w:rPr>
  </w:style>
  <w:style w:type="paragraph" w:styleId="Overskrift7">
    <w:name w:val="heading 7"/>
    <w:basedOn w:val="Normal"/>
    <w:next w:val="Normal"/>
    <w:link w:val="Overskrift7Tegn"/>
    <w:uiPriority w:val="9"/>
    <w:semiHidden/>
    <w:unhideWhenUsed/>
    <w:qFormat/>
    <w:rsid w:val="00867A06"/>
    <w:pPr>
      <w:spacing w:before="240" w:after="60"/>
      <w:outlineLvl w:val="6"/>
    </w:pPr>
    <w:rPr>
      <w:rFonts w:asciiTheme="minorHAnsi" w:eastAsiaTheme="minorHAnsi" w:hAnsiTheme="minorHAnsi" w:cs="Times New Roman"/>
      <w:bCs w:val="0"/>
      <w:lang w:eastAsia="en-US" w:bidi="en-US"/>
    </w:rPr>
  </w:style>
  <w:style w:type="paragraph" w:styleId="Overskrift8">
    <w:name w:val="heading 8"/>
    <w:basedOn w:val="Normal"/>
    <w:next w:val="Normal"/>
    <w:link w:val="Overskrift8Tegn"/>
    <w:uiPriority w:val="9"/>
    <w:semiHidden/>
    <w:unhideWhenUsed/>
    <w:qFormat/>
    <w:rsid w:val="00867A06"/>
    <w:pPr>
      <w:spacing w:before="240" w:after="60"/>
      <w:outlineLvl w:val="7"/>
    </w:pPr>
    <w:rPr>
      <w:rFonts w:asciiTheme="minorHAnsi" w:eastAsiaTheme="minorHAnsi" w:hAnsiTheme="minorHAnsi" w:cs="Times New Roman"/>
      <w:bCs w:val="0"/>
      <w:i/>
      <w:iCs/>
      <w:lang w:eastAsia="en-US" w:bidi="en-US"/>
    </w:rPr>
  </w:style>
  <w:style w:type="paragraph" w:styleId="Overskrift9">
    <w:name w:val="heading 9"/>
    <w:basedOn w:val="Normal"/>
    <w:next w:val="Normal"/>
    <w:link w:val="Overskrift9Tegn"/>
    <w:uiPriority w:val="9"/>
    <w:semiHidden/>
    <w:unhideWhenUsed/>
    <w:qFormat/>
    <w:rsid w:val="00867A06"/>
    <w:pPr>
      <w:spacing w:before="240" w:after="60"/>
      <w:outlineLvl w:val="8"/>
    </w:pPr>
    <w:rPr>
      <w:rFonts w:asciiTheme="majorHAnsi" w:eastAsiaTheme="majorEastAsia" w:hAnsiTheme="majorHAnsi" w:cs="Times New Roman"/>
      <w:bCs w:val="0"/>
      <w:sz w:val="22"/>
      <w:szCs w:val="22"/>
      <w:lang w:eastAsia="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67A06"/>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rsid w:val="00867A06"/>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867A06"/>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rsid w:val="00867A06"/>
    <w:rPr>
      <w:b/>
      <w:bCs/>
      <w:sz w:val="28"/>
      <w:szCs w:val="28"/>
    </w:rPr>
  </w:style>
  <w:style w:type="character" w:customStyle="1" w:styleId="Overskrift5Tegn">
    <w:name w:val="Overskrift 5 Tegn"/>
    <w:basedOn w:val="Standardskriftforavsnitt"/>
    <w:link w:val="Overskrift5"/>
    <w:uiPriority w:val="9"/>
    <w:semiHidden/>
    <w:rsid w:val="00867A06"/>
    <w:rPr>
      <w:b/>
      <w:bCs/>
      <w:i/>
      <w:iCs/>
      <w:sz w:val="26"/>
      <w:szCs w:val="26"/>
    </w:rPr>
  </w:style>
  <w:style w:type="character" w:customStyle="1" w:styleId="Overskrift6Tegn">
    <w:name w:val="Overskrift 6 Tegn"/>
    <w:basedOn w:val="Standardskriftforavsnitt"/>
    <w:link w:val="Overskrift6"/>
    <w:uiPriority w:val="9"/>
    <w:semiHidden/>
    <w:rsid w:val="00867A06"/>
    <w:rPr>
      <w:b/>
      <w:bCs/>
    </w:rPr>
  </w:style>
  <w:style w:type="character" w:customStyle="1" w:styleId="Overskrift7Tegn">
    <w:name w:val="Overskrift 7 Tegn"/>
    <w:basedOn w:val="Standardskriftforavsnitt"/>
    <w:link w:val="Overskrift7"/>
    <w:uiPriority w:val="9"/>
    <w:semiHidden/>
    <w:rsid w:val="00867A06"/>
    <w:rPr>
      <w:sz w:val="24"/>
      <w:szCs w:val="24"/>
    </w:rPr>
  </w:style>
  <w:style w:type="character" w:customStyle="1" w:styleId="Overskrift8Tegn">
    <w:name w:val="Overskrift 8 Tegn"/>
    <w:basedOn w:val="Standardskriftforavsnitt"/>
    <w:link w:val="Overskrift8"/>
    <w:uiPriority w:val="9"/>
    <w:semiHidden/>
    <w:rsid w:val="00867A06"/>
    <w:rPr>
      <w:i/>
      <w:iCs/>
      <w:sz w:val="24"/>
      <w:szCs w:val="24"/>
    </w:rPr>
  </w:style>
  <w:style w:type="character" w:customStyle="1" w:styleId="Overskrift9Tegn">
    <w:name w:val="Overskrift 9 Tegn"/>
    <w:basedOn w:val="Standardskriftforavsnitt"/>
    <w:link w:val="Overskrift9"/>
    <w:uiPriority w:val="9"/>
    <w:semiHidden/>
    <w:rsid w:val="00867A06"/>
    <w:rPr>
      <w:rFonts w:asciiTheme="majorHAnsi" w:eastAsiaTheme="majorEastAsia" w:hAnsiTheme="majorHAnsi"/>
    </w:rPr>
  </w:style>
  <w:style w:type="paragraph" w:styleId="Tittel">
    <w:name w:val="Title"/>
    <w:basedOn w:val="Normal"/>
    <w:next w:val="Normal"/>
    <w:link w:val="TittelTegn"/>
    <w:uiPriority w:val="10"/>
    <w:qFormat/>
    <w:rsid w:val="00867A06"/>
    <w:pPr>
      <w:spacing w:before="240" w:after="60"/>
      <w:jc w:val="center"/>
      <w:outlineLvl w:val="0"/>
    </w:pPr>
    <w:rPr>
      <w:rFonts w:asciiTheme="majorHAnsi" w:eastAsiaTheme="majorEastAsia" w:hAnsiTheme="majorHAnsi" w:cs="Times New Roman"/>
      <w:b/>
      <w:kern w:val="28"/>
      <w:sz w:val="32"/>
      <w:szCs w:val="32"/>
      <w:lang w:eastAsia="en-US" w:bidi="en-US"/>
    </w:rPr>
  </w:style>
  <w:style w:type="character" w:customStyle="1" w:styleId="TittelTegn">
    <w:name w:val="Tittel Tegn"/>
    <w:basedOn w:val="Standardskriftforavsnitt"/>
    <w:link w:val="Tittel"/>
    <w:uiPriority w:val="10"/>
    <w:rsid w:val="00867A06"/>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867A06"/>
    <w:pPr>
      <w:spacing w:after="60"/>
      <w:jc w:val="center"/>
      <w:outlineLvl w:val="1"/>
    </w:pPr>
    <w:rPr>
      <w:rFonts w:asciiTheme="majorHAnsi" w:eastAsiaTheme="majorEastAsia" w:hAnsiTheme="majorHAnsi" w:cs="Times New Roman"/>
      <w:bCs w:val="0"/>
      <w:lang w:eastAsia="en-US" w:bidi="en-US"/>
    </w:rPr>
  </w:style>
  <w:style w:type="character" w:customStyle="1" w:styleId="UndertittelTegn">
    <w:name w:val="Undertittel Tegn"/>
    <w:basedOn w:val="Standardskriftforavsnitt"/>
    <w:link w:val="Undertittel"/>
    <w:uiPriority w:val="11"/>
    <w:rsid w:val="00867A06"/>
    <w:rPr>
      <w:rFonts w:asciiTheme="majorHAnsi" w:eastAsiaTheme="majorEastAsia" w:hAnsiTheme="majorHAnsi"/>
      <w:sz w:val="24"/>
      <w:szCs w:val="24"/>
    </w:rPr>
  </w:style>
  <w:style w:type="character" w:styleId="Sterk">
    <w:name w:val="Strong"/>
    <w:basedOn w:val="Standardskriftforavsnitt"/>
    <w:uiPriority w:val="22"/>
    <w:qFormat/>
    <w:rsid w:val="00867A06"/>
    <w:rPr>
      <w:b/>
      <w:bCs/>
    </w:rPr>
  </w:style>
  <w:style w:type="character" w:styleId="Utheving">
    <w:name w:val="Emphasis"/>
    <w:basedOn w:val="Standardskriftforavsnitt"/>
    <w:uiPriority w:val="20"/>
    <w:qFormat/>
    <w:rsid w:val="00867A06"/>
    <w:rPr>
      <w:rFonts w:asciiTheme="minorHAnsi" w:hAnsiTheme="minorHAnsi"/>
      <w:b/>
      <w:i/>
      <w:iCs/>
    </w:rPr>
  </w:style>
  <w:style w:type="paragraph" w:styleId="Ingenmellomrom">
    <w:name w:val="No Spacing"/>
    <w:basedOn w:val="Normal"/>
    <w:uiPriority w:val="1"/>
    <w:qFormat/>
    <w:rsid w:val="00867A06"/>
    <w:rPr>
      <w:rFonts w:asciiTheme="minorHAnsi" w:eastAsiaTheme="minorHAnsi" w:hAnsiTheme="minorHAnsi" w:cs="Times New Roman"/>
      <w:bCs w:val="0"/>
      <w:szCs w:val="32"/>
      <w:lang w:eastAsia="en-US" w:bidi="en-US"/>
    </w:rPr>
  </w:style>
  <w:style w:type="paragraph" w:styleId="Listeavsnitt">
    <w:name w:val="List Paragraph"/>
    <w:basedOn w:val="Normal"/>
    <w:uiPriority w:val="34"/>
    <w:qFormat/>
    <w:rsid w:val="00867A06"/>
    <w:pPr>
      <w:ind w:left="720"/>
      <w:contextualSpacing/>
    </w:pPr>
    <w:rPr>
      <w:rFonts w:asciiTheme="minorHAnsi" w:eastAsiaTheme="minorHAnsi" w:hAnsiTheme="minorHAnsi" w:cs="Times New Roman"/>
      <w:bCs w:val="0"/>
      <w:lang w:eastAsia="en-US" w:bidi="en-US"/>
    </w:rPr>
  </w:style>
  <w:style w:type="paragraph" w:styleId="Sitat">
    <w:name w:val="Quote"/>
    <w:basedOn w:val="Normal"/>
    <w:next w:val="Normal"/>
    <w:link w:val="SitatTegn"/>
    <w:uiPriority w:val="29"/>
    <w:qFormat/>
    <w:rsid w:val="00867A06"/>
    <w:rPr>
      <w:rFonts w:asciiTheme="minorHAnsi" w:eastAsiaTheme="minorHAnsi" w:hAnsiTheme="minorHAnsi" w:cs="Times New Roman"/>
      <w:bCs w:val="0"/>
      <w:i/>
      <w:lang w:eastAsia="en-US" w:bidi="en-US"/>
    </w:rPr>
  </w:style>
  <w:style w:type="character" w:customStyle="1" w:styleId="SitatTegn">
    <w:name w:val="Sitat Tegn"/>
    <w:basedOn w:val="Standardskriftforavsnitt"/>
    <w:link w:val="Sitat"/>
    <w:uiPriority w:val="29"/>
    <w:rsid w:val="00867A06"/>
    <w:rPr>
      <w:i/>
      <w:sz w:val="24"/>
      <w:szCs w:val="24"/>
    </w:rPr>
  </w:style>
  <w:style w:type="paragraph" w:styleId="Sterktsitat">
    <w:name w:val="Intense Quote"/>
    <w:basedOn w:val="Normal"/>
    <w:next w:val="Normal"/>
    <w:link w:val="SterktsitatTegn"/>
    <w:uiPriority w:val="30"/>
    <w:qFormat/>
    <w:rsid w:val="00867A06"/>
    <w:pPr>
      <w:ind w:left="720" w:right="720"/>
    </w:pPr>
    <w:rPr>
      <w:rFonts w:asciiTheme="minorHAnsi" w:eastAsiaTheme="minorHAnsi" w:hAnsiTheme="minorHAnsi" w:cs="Times New Roman"/>
      <w:b/>
      <w:bCs w:val="0"/>
      <w:i/>
      <w:szCs w:val="22"/>
      <w:lang w:eastAsia="en-US" w:bidi="en-US"/>
    </w:rPr>
  </w:style>
  <w:style w:type="character" w:customStyle="1" w:styleId="SterktsitatTegn">
    <w:name w:val="Sterkt sitat Tegn"/>
    <w:basedOn w:val="Standardskriftforavsnitt"/>
    <w:link w:val="Sterktsitat"/>
    <w:uiPriority w:val="30"/>
    <w:rsid w:val="00867A06"/>
    <w:rPr>
      <w:b/>
      <w:i/>
      <w:sz w:val="24"/>
    </w:rPr>
  </w:style>
  <w:style w:type="character" w:styleId="Svakutheving">
    <w:name w:val="Subtle Emphasis"/>
    <w:uiPriority w:val="19"/>
    <w:qFormat/>
    <w:rsid w:val="00867A06"/>
    <w:rPr>
      <w:i/>
      <w:color w:val="5A5A5A" w:themeColor="text1" w:themeTint="A5"/>
    </w:rPr>
  </w:style>
  <w:style w:type="character" w:styleId="Sterkutheving">
    <w:name w:val="Intense Emphasis"/>
    <w:basedOn w:val="Standardskriftforavsnitt"/>
    <w:uiPriority w:val="21"/>
    <w:qFormat/>
    <w:rsid w:val="00867A06"/>
    <w:rPr>
      <w:b/>
      <w:i/>
      <w:sz w:val="24"/>
      <w:szCs w:val="24"/>
      <w:u w:val="single"/>
    </w:rPr>
  </w:style>
  <w:style w:type="character" w:styleId="Svakreferanse">
    <w:name w:val="Subtle Reference"/>
    <w:basedOn w:val="Standardskriftforavsnitt"/>
    <w:uiPriority w:val="31"/>
    <w:qFormat/>
    <w:rsid w:val="00867A06"/>
    <w:rPr>
      <w:sz w:val="24"/>
      <w:szCs w:val="24"/>
      <w:u w:val="single"/>
    </w:rPr>
  </w:style>
  <w:style w:type="character" w:styleId="Sterkreferanse">
    <w:name w:val="Intense Reference"/>
    <w:basedOn w:val="Standardskriftforavsnitt"/>
    <w:uiPriority w:val="32"/>
    <w:qFormat/>
    <w:rsid w:val="00867A06"/>
    <w:rPr>
      <w:b/>
      <w:sz w:val="24"/>
      <w:u w:val="single"/>
    </w:rPr>
  </w:style>
  <w:style w:type="character" w:styleId="Boktittel">
    <w:name w:val="Book Title"/>
    <w:basedOn w:val="Standardskriftforavsnitt"/>
    <w:uiPriority w:val="33"/>
    <w:qFormat/>
    <w:rsid w:val="00867A06"/>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867A06"/>
    <w:pPr>
      <w:outlineLvl w:val="9"/>
    </w:pPr>
    <w:rPr>
      <w:rFonts w:cs="Times New Roman"/>
    </w:rPr>
  </w:style>
  <w:style w:type="paragraph" w:styleId="Topptekst">
    <w:name w:val="header"/>
    <w:basedOn w:val="Normal"/>
    <w:link w:val="TopptekstTegn"/>
    <w:rsid w:val="00EC7A17"/>
    <w:pPr>
      <w:tabs>
        <w:tab w:val="center" w:pos="4536"/>
        <w:tab w:val="right" w:pos="9072"/>
      </w:tabs>
      <w:overflowPunct w:val="0"/>
      <w:autoSpaceDE w:val="0"/>
      <w:autoSpaceDN w:val="0"/>
      <w:adjustRightInd w:val="0"/>
      <w:textAlignment w:val="baseline"/>
    </w:pPr>
    <w:rPr>
      <w:szCs w:val="20"/>
    </w:rPr>
  </w:style>
  <w:style w:type="character" w:customStyle="1" w:styleId="TopptekstTegn">
    <w:name w:val="Topptekst Tegn"/>
    <w:basedOn w:val="Standardskriftforavsnitt"/>
    <w:link w:val="Topptekst"/>
    <w:rsid w:val="00EC7A17"/>
    <w:rPr>
      <w:rFonts w:ascii="Arial" w:eastAsia="Times New Roman" w:hAnsi="Arial" w:cs="Arial"/>
      <w:bCs/>
      <w:sz w:val="24"/>
      <w:szCs w:val="20"/>
      <w:lang w:val="nb-NO" w:eastAsia="nb-NO" w:bidi="ar-SA"/>
    </w:rPr>
  </w:style>
  <w:style w:type="paragraph" w:customStyle="1" w:styleId="Brdtekst21">
    <w:name w:val="Brødtekst 21"/>
    <w:basedOn w:val="Normal"/>
    <w:rsid w:val="00EC7A17"/>
    <w:pPr>
      <w:tabs>
        <w:tab w:val="left" w:pos="-1440"/>
        <w:tab w:val="left" w:pos="-720"/>
        <w:tab w:val="left" w:pos="718"/>
        <w:tab w:val="left" w:pos="1080"/>
        <w:tab w:val="left" w:pos="1693"/>
        <w:tab w:val="left" w:pos="2157"/>
        <w:tab w:val="left" w:pos="2877"/>
        <w:tab w:val="left" w:pos="3597"/>
        <w:tab w:val="left" w:pos="4317"/>
        <w:tab w:val="left" w:pos="5037"/>
        <w:tab w:val="left" w:pos="5757"/>
        <w:tab w:val="left" w:pos="6477"/>
        <w:tab w:val="left" w:pos="7197"/>
        <w:tab w:val="left" w:pos="7917"/>
        <w:tab w:val="left" w:pos="8637"/>
      </w:tabs>
      <w:overflowPunct w:val="0"/>
      <w:autoSpaceDE w:val="0"/>
      <w:autoSpaceDN w:val="0"/>
      <w:adjustRightInd w:val="0"/>
      <w:textAlignment w:val="baseline"/>
    </w:pPr>
    <w:rPr>
      <w:szCs w:val="20"/>
      <w:lang w:val="nn-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5045</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Magne Berland</dc:creator>
  <cp:lastModifiedBy>Magne Berland</cp:lastModifiedBy>
  <cp:revision>2</cp:revision>
  <dcterms:created xsi:type="dcterms:W3CDTF">2013-11-26T11:46:00Z</dcterms:created>
  <dcterms:modified xsi:type="dcterms:W3CDTF">2013-11-26T11:52:00Z</dcterms:modified>
</cp:coreProperties>
</file>